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45E" w:rsidRPr="0011745E" w:rsidRDefault="0011745E" w:rsidP="0011745E">
      <w:pPr>
        <w:shd w:val="clear" w:color="auto" w:fill="FFFFFF"/>
        <w:spacing w:before="240" w:after="240" w:line="450" w:lineRule="atLeast"/>
        <w:outlineLvl w:val="2"/>
        <w:rPr>
          <w:rFonts w:ascii="Open Sans" w:eastAsia="Times New Roman" w:hAnsi="Open Sans" w:cs="Arial"/>
          <w:b/>
          <w:bCs/>
          <w:caps/>
          <w:color w:val="333333"/>
          <w:sz w:val="24"/>
          <w:szCs w:val="24"/>
          <w:lang w:eastAsia="ru-RU"/>
        </w:rPr>
      </w:pPr>
      <w:bookmarkStart w:id="0" w:name="_GoBack"/>
      <w:bookmarkEnd w:id="0"/>
      <w:r w:rsidRPr="0011745E">
        <w:rPr>
          <w:rFonts w:ascii="Open Sans" w:eastAsia="Times New Roman" w:hAnsi="Open Sans" w:cs="Arial"/>
          <w:b/>
          <w:bCs/>
          <w:caps/>
          <w:color w:val="333333"/>
          <w:sz w:val="24"/>
          <w:szCs w:val="24"/>
          <w:lang w:eastAsia="ru-RU"/>
        </w:rPr>
        <w:t>ПАМЯТКА ГРАЖДАНИНУ</w:t>
      </w:r>
    </w:p>
    <w:p w:rsidR="0011745E" w:rsidRPr="0011745E" w:rsidRDefault="0011745E" w:rsidP="0011745E">
      <w:pPr>
        <w:shd w:val="clear" w:color="auto" w:fill="FFFFFF"/>
        <w:spacing w:after="0" w:line="330" w:lineRule="atLeast"/>
        <w:rPr>
          <w:rFonts w:ascii="Open Sans" w:eastAsia="Times New Roman" w:hAnsi="Open Sans" w:cs="Arial"/>
          <w:color w:val="333333"/>
          <w:sz w:val="24"/>
          <w:szCs w:val="24"/>
          <w:lang w:eastAsia="ru-RU"/>
        </w:rPr>
      </w:pPr>
    </w:p>
    <w:p w:rsidR="0011745E" w:rsidRPr="0011745E" w:rsidRDefault="0011745E" w:rsidP="0011745E">
      <w:pPr>
        <w:shd w:val="clear" w:color="auto" w:fill="FFFFFF"/>
        <w:spacing w:before="100" w:beforeAutospacing="1" w:after="100" w:afterAutospacing="1" w:line="240" w:lineRule="auto"/>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Если ты – патриот, и будущее своих детей ты связываешь с Россией,  </w:t>
      </w:r>
    </w:p>
    <w:p w:rsidR="0011745E" w:rsidRPr="0011745E" w:rsidRDefault="0011745E" w:rsidP="0011745E">
      <w:pPr>
        <w:shd w:val="clear" w:color="auto" w:fill="FFFFFF"/>
        <w:spacing w:before="100" w:beforeAutospacing="1" w:after="100" w:afterAutospacing="1" w:line="240" w:lineRule="auto"/>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призываем тебя встать в ряды активных борцов с коррупцией. </w:t>
      </w:r>
    </w:p>
    <w:p w:rsidR="0011745E" w:rsidRPr="0011745E" w:rsidRDefault="0011745E" w:rsidP="0011745E">
      <w:pPr>
        <w:shd w:val="clear" w:color="auto" w:fill="FFFFFF"/>
        <w:spacing w:before="100" w:beforeAutospacing="1" w:after="100" w:afterAutospacing="1" w:line="240" w:lineRule="auto"/>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Самое простое и самое трудное – начать эту борьбу с себя. </w:t>
      </w:r>
    </w:p>
    <w:p w:rsidR="0011745E" w:rsidRPr="0011745E" w:rsidRDefault="0011745E" w:rsidP="0011745E">
      <w:pPr>
        <w:shd w:val="clear" w:color="auto" w:fill="FFFFFF"/>
        <w:spacing w:before="100" w:beforeAutospacing="1" w:after="100" w:afterAutospacing="1" w:line="240" w:lineRule="auto"/>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Не разменивай свое достоинство на купюры. </w:t>
      </w:r>
    </w:p>
    <w:p w:rsidR="0011745E" w:rsidRPr="0011745E" w:rsidRDefault="0011745E" w:rsidP="0011745E">
      <w:pPr>
        <w:shd w:val="clear" w:color="auto" w:fill="FFFFFF"/>
        <w:spacing w:before="100" w:beforeAutospacing="1" w:after="100" w:afterAutospacing="1" w:line="240" w:lineRule="auto"/>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Не давай взяток и не унижай себя другими подношениями. </w:t>
      </w:r>
    </w:p>
    <w:p w:rsidR="0011745E" w:rsidRPr="0011745E" w:rsidRDefault="0011745E" w:rsidP="0011745E">
      <w:pPr>
        <w:shd w:val="clear" w:color="auto" w:fill="FFFFFF"/>
        <w:spacing w:before="100" w:beforeAutospacing="1" w:after="100" w:afterAutospacing="1" w:line="330" w:lineRule="atLeast"/>
        <w:rPr>
          <w:rFonts w:ascii="Open Sans" w:eastAsia="Times New Roman" w:hAnsi="Open Sans" w:cs="Arial"/>
          <w:color w:val="333333"/>
          <w:sz w:val="24"/>
          <w:szCs w:val="24"/>
          <w:lang w:eastAsia="ru-RU"/>
        </w:rPr>
      </w:pP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В муниципальном образовании Артемовский городской округ проводится комплекс мероприятий по противодействию коррупции: разработана муниципальная Программа, создана межведомственная комиссия при администрации Артемовского городского округа. Кроме этого имеется интернет-приемная для обращений граждан по вопросам, касающимся в том числе фактов проявления коррупции. Вы можете обратиться в администрацию округа путем размещения электронных писем на официальном сайте администрации города artemokrug.ru или позвонить по телефону доверия 4-94-90.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Борьба с коррупцией даст результат только в условиях активной гражданской позиции населения.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1. Термины и определения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N 273-ФЗ "О противодействии коррупции").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N 273-ФЗ "О противодействии коррупции"):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lastRenderedPageBreak/>
        <w:t xml:space="preserve">а) по предупреждению коррупции, в том числе по выявлению и последующему устранению причин коррупции (профилактика коррупции);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б) по выявлению, предупреждению, пресечению, раскрытию и расследованию коррупционных правонарушений (борьба с коррупцией);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в) по минимизации и (или) ликвидации последствий коррупционных правонарушений.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2. Ответственность юридических лиц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Общие нормы, устанавливающие ответственность юридических лиц за коррупционные правонарушения, закреплены в статье 14 Федерального закона N 273-ФЗ.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Незаконное вознаграждение от имени юридического лица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Статья 19.28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w:t>
      </w:r>
      <w:r w:rsidRPr="0011745E">
        <w:rPr>
          <w:rFonts w:ascii="Open Sans" w:eastAsia="Times New Roman" w:hAnsi="Open Sans" w:cs="Arial"/>
          <w:color w:val="333333"/>
          <w:sz w:val="24"/>
          <w:szCs w:val="24"/>
          <w:lang w:eastAsia="ru-RU"/>
        </w:rPr>
        <w:lastRenderedPageBreak/>
        <w:t xml:space="preserve">связанного с занимаемым ими служебным положением, влечет наложение на юридическое лицо административного штрафа).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Статья 19.28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Незаконное привлечение к трудовой деятельности бывшего муниципального служащего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Порядок представления работодателями указанной информации закреплен в постановлении Правительства Российской Федерации от 8 сентября 2010 г. N 700.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Названные требования, исходя из положений пункта 1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разделом III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(пункт 4 Указа Президента Российской Федерации от 21 июля 2010 г. N 925).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Неисполнение работодателем обязанности, предусмотренной частью 4 статьи 12 Федерального закона "О противодействии коррупции", является правонарушением и влечет в соответствии со статьей 19.29 КоАП РФ ответственность в виде административного штрафа.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3. Основные принципы противодействия коррупции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lastRenderedPageBreak/>
        <w:t xml:space="preserve">1. Принцип соответствия политики организации действующему законодательству и общепринятым нормам.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2. Принцип личного примера руководства.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3. Принцип вовлеченности работников.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4. Принцип соразмерности антикоррупционных процедур риску коррупции.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5. Принцип эффективности антикоррупционных процедур.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6. Принцип ответственности и неотвратимости наказания.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7. Принцип открытости.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Информирование контрагентов, партнеров и общественности о принятых в организации антикоррупционных стандартах ведения бизнеса.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8. Принцип постоянного контроля и регулярного мониторинга.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lastRenderedPageBreak/>
        <w:t xml:space="preserve">Регулярное осуществление мониторинга эффективности внедренных антикоррупционных стандартов и процедур, а также контроля за их исполнением.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4. Возможные ситуации коррупционной направленности и рекомендации по правилам поведения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1. Получение предложений об участии в террористическом акте, криминальной группировки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В ходе разговора постараться запомнить: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какие требования либо предложения выдвигает данное лицо;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действует самостоятельно или выступает в роли посредника;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как, когда и кому с ним можно связаться;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зафиксировать приметы лица и особенности его речи (голос, произношение, диалект, темп речи, манера речи и др.);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если предложение поступило по телефону: запомнить звуковой фон (шумы автомашин, другого транспорта, характерные звуки, голоса и т.д.);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при возможности дословно зафиксировать его на бумаге;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после разговора немедленно сообщить в соответствующие правоохранительные органы, своему непосредственному начальнику;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не распространяться о факте разговора и его содержании, максимально ограничить число людей, владеющих данной информацией.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2. Провокации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Во избежание возможных провокаций со стороны должностных лиц проверяемой организации в период проведения контрольных мероприятий рекомендуется: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не оставлять без присмотра служебные помещения, в которых работают проверяющие, и личные вещи (одежда, портфели, сумки и т. д.);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по окончании рабочего дня служебные помещения ревизионной группы в обязательном порядке опечатывать печатями управления (отдела) и представителя проверяемой организации;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в случае обнаружения после ухода посетителя на рабочем месте или в личных вещах каких-либо посторонних предметов, не предпринимая никаких самостоятельных действий, немедленно доложить начальнику управления (отдела).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lastRenderedPageBreak/>
        <w:t xml:space="preserve">3. Дача взятки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не берите инициативу в разговоре на себя, больше «работайте на прием», позволяйте потенциальному взяткодателю «выговориться», сообщить Вам как можно больше информации;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при наличии у Вас диктофона постараться записать (скрытно) предложение о взятке;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доложить о данном факте служебной запиской начальнику управления (отдела);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обратиться с письменным сообщением о готовящемся преступлении в соответствующие правоохранительные органы;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обратиться к представителю нанимателя.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4. Угроза жизни и здоровью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Если на государственного служащего оказывается открытое давление или осуществляется угроза его жизни и здоровью или членам его семьи рекомендуется: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по возможности скрытно включить записывающее устройство;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с угрожающими держать себя хладнокровно, а если их действия становятся агрессивными, срочно сообщить об угрозах в правоохранительные органы и начальнику управления (отдела);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в случае если угрожают в спокойном тоне (без признаков агрессии) и выдвигают какие-либо условия, внимательно выслушать их, запомнить внешность угрожающих и пообещать подумать над их предложением;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немедленно доложить о факте угрозы начальнику управления (отдела) и написать заявление в правоохранительные органы с подробным изложением случившегося;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в случае поступления угроз по телефону по возможности определить номер телефона с которого поступил звонок и записать разговор на диктофон;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lastRenderedPageBreak/>
        <w:t xml:space="preserve">- при получении угроз в письменной форме необходимо принять меры по сохранению возможных отпечатков пальцев на бумаге (конверте), вложив их в плотно закрываемый полиэтиленовый пакет.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5. Конфликт интересов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внимательно относиться к любой возможности конфликта интересов;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принимать меры по недопущению любой возможности возникновения конфликта интересов;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в письменной форме уведомить своего непосредственного начальника о возникшем конфликте интересов или о возможности его возникновения, как только Вам станет об этом известно;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принять меры по преодолению возникшего конфликта интересов самостоятельно или по согласованию с непосредственным руководителем;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изменить должностные или служебные положения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отвод или самоотвод служащего в случаях и порядке, предусмотренных законодательством Российской Федерации;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передать принадлежащие служащему ценные бумаги, акции (доли участия, паи в уставных (складочных) капиталах организаций) в доверительное управление;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образовать комиссии по соблюдению требований к служебному поведению служащих и урегулированию конфликтов интересов. </w:t>
      </w:r>
    </w:p>
    <w:p w:rsidR="007A6675" w:rsidRDefault="007A6675" w:rsidP="0011745E">
      <w:pPr>
        <w:jc w:val="both"/>
      </w:pPr>
    </w:p>
    <w:sectPr w:rsidR="007A66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45E"/>
    <w:rsid w:val="0011745E"/>
    <w:rsid w:val="007A6675"/>
    <w:rsid w:val="009F5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7985">
      <w:bodyDiv w:val="1"/>
      <w:marLeft w:val="0"/>
      <w:marRight w:val="0"/>
      <w:marTop w:val="0"/>
      <w:marBottom w:val="0"/>
      <w:divBdr>
        <w:top w:val="none" w:sz="0" w:space="0" w:color="auto"/>
        <w:left w:val="none" w:sz="0" w:space="0" w:color="auto"/>
        <w:bottom w:val="none" w:sz="0" w:space="0" w:color="auto"/>
        <w:right w:val="none" w:sz="0" w:space="0" w:color="auto"/>
      </w:divBdr>
      <w:divsChild>
        <w:div w:id="685324422">
          <w:marLeft w:val="0"/>
          <w:marRight w:val="0"/>
          <w:marTop w:val="0"/>
          <w:marBottom w:val="0"/>
          <w:divBdr>
            <w:top w:val="none" w:sz="0" w:space="0" w:color="auto"/>
            <w:left w:val="none" w:sz="0" w:space="0" w:color="auto"/>
            <w:bottom w:val="none" w:sz="0" w:space="0" w:color="auto"/>
            <w:right w:val="none" w:sz="0" w:space="0" w:color="auto"/>
          </w:divBdr>
          <w:divsChild>
            <w:div w:id="755902227">
              <w:marLeft w:val="0"/>
              <w:marRight w:val="0"/>
              <w:marTop w:val="0"/>
              <w:marBottom w:val="0"/>
              <w:divBdr>
                <w:top w:val="none" w:sz="0" w:space="0" w:color="auto"/>
                <w:left w:val="none" w:sz="0" w:space="0" w:color="auto"/>
                <w:bottom w:val="none" w:sz="0" w:space="0" w:color="auto"/>
                <w:right w:val="none" w:sz="0" w:space="0" w:color="auto"/>
              </w:divBdr>
              <w:divsChild>
                <w:div w:id="1220482381">
                  <w:marLeft w:val="0"/>
                  <w:marRight w:val="0"/>
                  <w:marTop w:val="0"/>
                  <w:marBottom w:val="0"/>
                  <w:divBdr>
                    <w:top w:val="none" w:sz="0" w:space="0" w:color="auto"/>
                    <w:left w:val="none" w:sz="0" w:space="0" w:color="auto"/>
                    <w:bottom w:val="none" w:sz="0" w:space="0" w:color="auto"/>
                    <w:right w:val="none" w:sz="0" w:space="0" w:color="auto"/>
                  </w:divBdr>
                  <w:divsChild>
                    <w:div w:id="2094352424">
                      <w:marLeft w:val="0"/>
                      <w:marRight w:val="0"/>
                      <w:marTop w:val="0"/>
                      <w:marBottom w:val="0"/>
                      <w:divBdr>
                        <w:top w:val="none" w:sz="0" w:space="0" w:color="auto"/>
                        <w:left w:val="none" w:sz="0" w:space="0" w:color="auto"/>
                        <w:bottom w:val="none" w:sz="0" w:space="0" w:color="auto"/>
                        <w:right w:val="none" w:sz="0" w:space="0" w:color="auto"/>
                      </w:divBdr>
                      <w:divsChild>
                        <w:div w:id="1342703419">
                          <w:marLeft w:val="0"/>
                          <w:marRight w:val="0"/>
                          <w:marTop w:val="0"/>
                          <w:marBottom w:val="0"/>
                          <w:divBdr>
                            <w:top w:val="none" w:sz="0" w:space="0" w:color="auto"/>
                            <w:left w:val="none" w:sz="0" w:space="0" w:color="auto"/>
                            <w:bottom w:val="none" w:sz="0" w:space="0" w:color="auto"/>
                            <w:right w:val="none" w:sz="0" w:space="0" w:color="auto"/>
                          </w:divBdr>
                          <w:divsChild>
                            <w:div w:id="186732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2138</Words>
  <Characters>12193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2019-10-08T05:01:00Z</dcterms:created>
  <dcterms:modified xsi:type="dcterms:W3CDTF">2019-10-08T05:01:00Z</dcterms:modified>
</cp:coreProperties>
</file>